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6C85F">
      <w:pPr>
        <w:pStyle w:val="9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附件1：</w:t>
      </w:r>
    </w:p>
    <w:tbl>
      <w:tblPr>
        <w:tblStyle w:val="11"/>
        <w:tblpPr w:leftFromText="180" w:rightFromText="180" w:vertAnchor="text" w:horzAnchor="page" w:tblpXSpec="center" w:tblpY="575"/>
        <w:tblOverlap w:val="never"/>
        <w:tblW w:w="144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1486"/>
        <w:gridCol w:w="1102"/>
        <w:gridCol w:w="1200"/>
        <w:gridCol w:w="1284"/>
        <w:gridCol w:w="8665"/>
      </w:tblGrid>
      <w:tr w14:paraId="631996FB">
        <w:trPr>
          <w:trHeight w:val="845" w:hRule="atLeast"/>
          <w:jc w:val="center"/>
        </w:trPr>
        <w:tc>
          <w:tcPr>
            <w:tcW w:w="144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60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  <w:instrText xml:space="preserve"> HYPERLINK "http://pic.bczp.cn/uploadfiles/html/20250716164654_2315.docx" \t "https://jx.offcn.com/html/2025/07/_blank" </w:instrTex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  <w:t>吉安技师学院2026年面向社会公开招聘非编教师部分延期岗位及要求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32"/>
                <w:szCs w:val="32"/>
                <w:highlight w:val="none"/>
                <w:lang w:val="en-US" w:eastAsia="zh-CN" w:bidi="ar-SA"/>
              </w:rPr>
              <w:fldChar w:fldCharType="end"/>
            </w:r>
          </w:p>
        </w:tc>
      </w:tr>
      <w:tr w14:paraId="0972D2E9">
        <w:trPr>
          <w:trHeight w:val="680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0E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F7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28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E7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BE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8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AD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</w:tr>
      <w:tr w14:paraId="3AC67C1B">
        <w:trPr>
          <w:trHeight w:val="3430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E5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18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01-机电一体化技术专任教师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AC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88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D6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8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09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本科：机械工程（080201）、机械设计制造及其自动化（080202）、 机械电子工程（080204）、过程装备与控制工程（080206）、微机电系统工程（080210T）、机电技术教育（080211T）、智能制造工程（080213T）、增材制造工程（080217T）、自动化（080801）、智能装备与系统（080806T）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机械工程（0802）、机械制造及其自动化（080201）、机械电子工程（080202）、控制理论与控制工程（081101）、检测技术与自动化装置（081102）、控制工程（085406）、机械工程（085501）、智能制造技术（085509）</w:t>
            </w:r>
          </w:p>
        </w:tc>
      </w:tr>
      <w:tr w14:paraId="6E3AA6CD">
        <w:trPr>
          <w:trHeight w:val="2477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E4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9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03-电气自动化专任教师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CD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1D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38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8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19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本科：电气工程及其自动化（080601）、智能电网信息工程（080602T）、电气工程与智能控制（080604T）、电机电器智能化（080605T）、自动化（080801）、机器人工程（080803T）、智能装备与系统（080806T）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研究生：电气工程（0808）、控制科学与工程（0811）、机械工程（0802），仪器科学与技术（0804）</w:t>
            </w:r>
          </w:p>
        </w:tc>
      </w:tr>
      <w:tr w14:paraId="4915C289">
        <w:trPr>
          <w:trHeight w:val="908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DA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F2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D5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2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7E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8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97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</w:tr>
      <w:tr w14:paraId="3B17C9FC">
        <w:trPr>
          <w:trHeight w:val="449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11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0D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06-数控加工专任教师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4B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6A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D7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8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FE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本科：机械工程（080201）、机械设计制造及其自动化（080202）、材料成型及控制工程（080203）、 机械电子工程（080204）、工业设计（080205） 、过程装备与控制工程（080206）、机械工艺技术（080209T）、智能制造工程（080213T）、增材制造工程（080217T）、机械设计制造及自动化（260101）、智能制造工程技术（260102）、数控技术（260103）、工业设计（260104）、工业工程技术（260105）、材料成型及控制工程（260106）</w:t>
            </w:r>
          </w:p>
          <w:p w14:paraId="1C909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研究生：机械制造及其自动化（080201）、机械电子工程（080202）、控制理论与控制工程（081101）、检测技术与自动化装置（081102）、控制工程（085406）、机械工程（085501）、智能制造技术（085509）</w:t>
            </w:r>
          </w:p>
        </w:tc>
      </w:tr>
      <w:tr w14:paraId="31BFEB96">
        <w:trPr>
          <w:trHeight w:val="2746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5B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75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11-新能源汽车检测与维修专任教师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94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4E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53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8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F4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高职本科：新能源汽车工程技术（260702）、智能网联汽车工程技术（260703）</w:t>
            </w:r>
          </w:p>
          <w:p w14:paraId="016AF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本科：车辆工程（080207）、机械电子工程（080204）、智能车辆工程（080214T）、汽车服务工程 （ 080208）、新能源科学与工程（080503T）新能源汽车工程（080216T）</w:t>
            </w:r>
          </w:p>
          <w:p w14:paraId="5BE26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研究生：机械制造及其自动化（080201）、机械电子工程（080202）、 机械设计及理论（080203）、车辆工程（080204）、车辆工程（085502）</w:t>
            </w:r>
          </w:p>
        </w:tc>
      </w:tr>
      <w:tr w14:paraId="030EE3E7">
        <w:trPr>
          <w:trHeight w:val="83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59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A4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A3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0E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E2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8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91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</w:tr>
      <w:tr w14:paraId="5A5CD982">
        <w:trPr>
          <w:trHeight w:val="2169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14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42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12-汽车维修专任教师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0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58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14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8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F4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高职本科：汽车工程技术（260701）、汽车服务工程技术（300203）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本科：车辆工程（080207）、机械电子工程（080204）、汽车服务工程 （ 080208）、汽车维修工程教育（080212T）、智能车辆工程（080214T）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研究生：机械制造及其自动化（080201）、机械电子工程（080202）、 机械设计及理论（080203）、车辆工程（080204）、车辆工程（085502）</w:t>
            </w:r>
          </w:p>
        </w:tc>
      </w:tr>
      <w:tr w14:paraId="67BD4559">
        <w:trPr>
          <w:trHeight w:val="720" w:hRule="atLeast"/>
          <w:jc w:val="center"/>
        </w:trPr>
        <w:tc>
          <w:tcPr>
            <w:tcW w:w="2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4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22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7E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22人</w:t>
            </w:r>
          </w:p>
        </w:tc>
      </w:tr>
    </w:tbl>
    <w:p w14:paraId="42D39CC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 w:line="240" w:lineRule="auto"/>
        <w:ind w:firstLine="552" w:firstLineChars="200"/>
        <w:textAlignment w:val="center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注：本次专业要求参照《学科专业目录汇编2026版》</w:t>
      </w:r>
    </w:p>
    <w:p w14:paraId="22548C80">
      <w:pPr>
        <w:pStyle w:val="9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</w:p>
    <w:p w14:paraId="4E7E1583">
      <w:pPr>
        <w:pStyle w:val="9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1600" w:firstLine="632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</w:pPr>
    </w:p>
    <w:sectPr>
      <w:footerReference r:id="rId3" w:type="default"/>
      <w:pgSz w:w="16838" w:h="11906" w:orient="landscape"/>
      <w:pgMar w:top="1417" w:right="1587" w:bottom="1417" w:left="1440" w:header="851" w:footer="10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  <w:embedRegular r:id="rId1" w:fontKey="{92C26167-1E19-6721-5C4D-506A60CE1B94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AEEAEF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C577B7D">
                          <w:pPr>
                            <w:pStyle w:val="7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577B7D">
                    <w:pPr>
                      <w:pStyle w:val="7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jMDZjODQ2NGQ2OTM0YWNlN2U0YTE5MDRjNWQxYmMifQ=="/>
  </w:docVars>
  <w:rsids>
    <w:rsidRoot w:val="00BE07E5"/>
    <w:rsid w:val="00174D36"/>
    <w:rsid w:val="00BD4274"/>
    <w:rsid w:val="00BE07E5"/>
    <w:rsid w:val="03423CE0"/>
    <w:rsid w:val="03F61708"/>
    <w:rsid w:val="04217511"/>
    <w:rsid w:val="05CC5C2E"/>
    <w:rsid w:val="06AA6CA4"/>
    <w:rsid w:val="06FC2C30"/>
    <w:rsid w:val="07F967E9"/>
    <w:rsid w:val="09FB0DB9"/>
    <w:rsid w:val="0CAD0D8E"/>
    <w:rsid w:val="0E067769"/>
    <w:rsid w:val="0ECD33EF"/>
    <w:rsid w:val="10B10371"/>
    <w:rsid w:val="11127CC8"/>
    <w:rsid w:val="11382AF9"/>
    <w:rsid w:val="14333BA0"/>
    <w:rsid w:val="152059CB"/>
    <w:rsid w:val="153C2D9D"/>
    <w:rsid w:val="160C08CA"/>
    <w:rsid w:val="17444823"/>
    <w:rsid w:val="1933268D"/>
    <w:rsid w:val="19B47F4F"/>
    <w:rsid w:val="19F838A5"/>
    <w:rsid w:val="1A085187"/>
    <w:rsid w:val="1BBD8266"/>
    <w:rsid w:val="1C911149"/>
    <w:rsid w:val="1E2564B7"/>
    <w:rsid w:val="1E4E6744"/>
    <w:rsid w:val="1FDA7588"/>
    <w:rsid w:val="20F53493"/>
    <w:rsid w:val="213C0021"/>
    <w:rsid w:val="2AA46C70"/>
    <w:rsid w:val="2CE90276"/>
    <w:rsid w:val="2F154BDF"/>
    <w:rsid w:val="307C563E"/>
    <w:rsid w:val="30FD4A85"/>
    <w:rsid w:val="31A33F1D"/>
    <w:rsid w:val="32775E06"/>
    <w:rsid w:val="330765BA"/>
    <w:rsid w:val="330D2D91"/>
    <w:rsid w:val="33E61E54"/>
    <w:rsid w:val="347A7FCF"/>
    <w:rsid w:val="35003E2B"/>
    <w:rsid w:val="37FC066A"/>
    <w:rsid w:val="38DC2F17"/>
    <w:rsid w:val="3A5A39CC"/>
    <w:rsid w:val="3A834731"/>
    <w:rsid w:val="3C926E99"/>
    <w:rsid w:val="3D2A6F46"/>
    <w:rsid w:val="3E8D2230"/>
    <w:rsid w:val="3EBB3E28"/>
    <w:rsid w:val="3FDB7FCC"/>
    <w:rsid w:val="42457CD3"/>
    <w:rsid w:val="42C360A9"/>
    <w:rsid w:val="436044C4"/>
    <w:rsid w:val="460233C6"/>
    <w:rsid w:val="4602373D"/>
    <w:rsid w:val="477022B0"/>
    <w:rsid w:val="4790301B"/>
    <w:rsid w:val="494D47E1"/>
    <w:rsid w:val="49F73436"/>
    <w:rsid w:val="4DA71EE4"/>
    <w:rsid w:val="4EBBC4C3"/>
    <w:rsid w:val="50B35DC3"/>
    <w:rsid w:val="515137BC"/>
    <w:rsid w:val="51D3472A"/>
    <w:rsid w:val="54941DF9"/>
    <w:rsid w:val="550A7A2A"/>
    <w:rsid w:val="55D17C50"/>
    <w:rsid w:val="57426513"/>
    <w:rsid w:val="57B30725"/>
    <w:rsid w:val="5A3D416A"/>
    <w:rsid w:val="5A9E1DAB"/>
    <w:rsid w:val="5EFDB04F"/>
    <w:rsid w:val="60845702"/>
    <w:rsid w:val="60B642E8"/>
    <w:rsid w:val="63EB6C79"/>
    <w:rsid w:val="64683392"/>
    <w:rsid w:val="65A95AED"/>
    <w:rsid w:val="65AB0FC8"/>
    <w:rsid w:val="699E1164"/>
    <w:rsid w:val="6BBF4C3F"/>
    <w:rsid w:val="6D86267C"/>
    <w:rsid w:val="6E8D2999"/>
    <w:rsid w:val="6F1C71E6"/>
    <w:rsid w:val="70A73804"/>
    <w:rsid w:val="70B34DD0"/>
    <w:rsid w:val="726D0E2D"/>
    <w:rsid w:val="72964FB2"/>
    <w:rsid w:val="747DCECD"/>
    <w:rsid w:val="75795A4A"/>
    <w:rsid w:val="768E7A09"/>
    <w:rsid w:val="771A7BFF"/>
    <w:rsid w:val="789C562A"/>
    <w:rsid w:val="7ABB53C5"/>
    <w:rsid w:val="7BFDBC19"/>
    <w:rsid w:val="7FD927ED"/>
    <w:rsid w:val="7FEF13EE"/>
    <w:rsid w:val="BFFE0D47"/>
    <w:rsid w:val="BFFF839D"/>
    <w:rsid w:val="ED6FADD1"/>
    <w:rsid w:val="EFBFF705"/>
    <w:rsid w:val="F9C45102"/>
    <w:rsid w:val="FB7BFF0A"/>
    <w:rsid w:val="FEE6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line="560" w:lineRule="exact"/>
      <w:ind w:firstLine="632" w:firstLineChars="200"/>
      <w:jc w:val="left"/>
      <w:outlineLvl w:val="1"/>
    </w:pPr>
    <w:rPr>
      <w:rFonts w:ascii="黑体" w:hAnsi="黑体" w:eastAsia="黑体" w:cs="黑体"/>
      <w:b/>
      <w:bCs/>
      <w:kern w:val="0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0"/>
    <w:qFormat/>
    <w:uiPriority w:val="0"/>
    <w:pPr>
      <w:jc w:val="left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5"/>
    <w:next w:val="5"/>
    <w:link w:val="21"/>
    <w:qFormat/>
    <w:uiPriority w:val="0"/>
    <w:rPr>
      <w:b/>
      <w:bCs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character" w:styleId="16">
    <w:name w:val="annotation reference"/>
    <w:basedOn w:val="13"/>
    <w:qFormat/>
    <w:uiPriority w:val="0"/>
    <w:rPr>
      <w:sz w:val="21"/>
      <w:szCs w:val="21"/>
    </w:rPr>
  </w:style>
  <w:style w:type="paragraph" w:customStyle="1" w:styleId="17">
    <w:name w:val="Heading2"/>
    <w:basedOn w:val="1"/>
    <w:next w:val="1"/>
    <w:qFormat/>
    <w:uiPriority w:val="0"/>
    <w:pPr>
      <w:widowControl/>
      <w:snapToGrid w:val="0"/>
      <w:spacing w:before="100" w:beforeAutospacing="1" w:after="100" w:afterAutospacing="1"/>
      <w:jc w:val="left"/>
      <w:textAlignment w:val="baseline"/>
    </w:pPr>
    <w:rPr>
      <w:rFonts w:ascii="宋体" w:hAnsi="宋体" w:eastAsia="宋体" w:cs="宋体"/>
      <w:b/>
      <w:bCs/>
      <w:kern w:val="0"/>
      <w:sz w:val="36"/>
      <w:szCs w:val="36"/>
      <w:lang w:val="en-US" w:eastAsia="zh-CN" w:bidi="ar-SA"/>
    </w:rPr>
  </w:style>
  <w:style w:type="character" w:customStyle="1" w:styleId="18">
    <w:name w:val="font11"/>
    <w:basedOn w:val="13"/>
    <w:qFormat/>
    <w:uiPriority w:val="0"/>
    <w:rPr>
      <w:rFonts w:hint="eastAsia" w:ascii="楷体_GB2312" w:eastAsia="楷体_GB2312" w:cs="楷体_GB2312"/>
      <w:b/>
      <w:bCs/>
      <w:color w:val="000000"/>
      <w:sz w:val="30"/>
      <w:szCs w:val="30"/>
      <w:u w:val="none"/>
    </w:rPr>
  </w:style>
  <w:style w:type="character" w:customStyle="1" w:styleId="19">
    <w:name w:val="批注框文本 Char"/>
    <w:basedOn w:val="13"/>
    <w:link w:val="6"/>
    <w:qFormat/>
    <w:uiPriority w:val="0"/>
    <w:rPr>
      <w:rFonts w:eastAsia="仿宋_GB2312" w:asciiTheme="minorHAnsi" w:hAnsiTheme="minorHAnsi" w:cstheme="minorBidi"/>
      <w:kern w:val="2"/>
      <w:sz w:val="18"/>
      <w:szCs w:val="18"/>
    </w:rPr>
  </w:style>
  <w:style w:type="character" w:customStyle="1" w:styleId="20">
    <w:name w:val="批注文字 Char"/>
    <w:basedOn w:val="13"/>
    <w:link w:val="5"/>
    <w:qFormat/>
    <w:uiPriority w:val="0"/>
    <w:rPr>
      <w:rFonts w:eastAsia="仿宋_GB2312" w:asciiTheme="minorHAnsi" w:hAnsiTheme="minorHAnsi" w:cstheme="minorBidi"/>
      <w:kern w:val="2"/>
      <w:sz w:val="32"/>
      <w:szCs w:val="32"/>
    </w:rPr>
  </w:style>
  <w:style w:type="character" w:customStyle="1" w:styleId="21">
    <w:name w:val="批注主题 Char"/>
    <w:basedOn w:val="20"/>
    <w:link w:val="10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FE0FCB-36A7-4CC1-941D-66277BE205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1515</Words>
  <Characters>2000</Characters>
  <Lines>42</Lines>
  <Paragraphs>11</Paragraphs>
  <TotalTime>6</TotalTime>
  <ScaleCrop>false</ScaleCrop>
  <LinksUpToDate>false</LinksUpToDate>
  <CharactersWithSpaces>2004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2024-02-01T15:03:00Z</dcterms:created>
  <dc:creator>10692</dc:creator>
  <cp:lastModifiedBy>聚才-张鑫丹</cp:lastModifiedBy>
  <cp:lastPrinted>2024-06-29T17:37:00Z</cp:lastPrinted>
  <dcterms:modified xsi:type="dcterms:W3CDTF">2026-07-10T09:39:40Z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A98B01378DEFD2155C4D506AEDDBD1C7_43</vt:lpwstr>
  </property>
  <property fmtid="{D5CDD505-2E9C-101B-9397-08002B2CF9AE}" pid="4" name="KSOTemplateDocerSaveRecord">
    <vt:lpwstr>eyJoZGlkIjoiZDQ2NWE0YWQ1NzFiNDRlNGViMjkzZmE2NmMxMWMwMDUiLCJ1c2VySWQiOiIzMTcyMjc1MzcifQ==</vt:lpwstr>
  </property>
</Properties>
</file>